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9A" w:rsidRPr="00B11896" w:rsidRDefault="00212A9A" w:rsidP="00D93841">
      <w:pPr>
        <w:pStyle w:val="Titre1"/>
        <w:jc w:val="both"/>
        <w:rPr>
          <w:rStyle w:val="lev"/>
          <w:b/>
          <w:bCs/>
          <w:lang w:val="en-US"/>
        </w:rPr>
      </w:pPr>
      <w:r w:rsidRPr="00212A9A">
        <w:rPr>
          <w:rStyle w:val="lev"/>
          <w:b/>
          <w:bCs/>
          <w:noProof/>
        </w:rPr>
        <w:drawing>
          <wp:inline distT="0" distB="0" distL="0" distR="0">
            <wp:extent cx="1334312" cy="1123950"/>
            <wp:effectExtent l="0" t="0" r="0" b="0"/>
            <wp:docPr id="1" name="Image 1" descr="C:\Users\Leena\Documents\dossier-LK-juin2021\2025\LK-product\AIXT2025\logo\thinker\LogoThinker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ena\Documents\dossier-LK-juin2021\2025\LK-product\AIXT2025\logo\thinker\LogoThinker noi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46" cy="113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896">
        <w:rPr>
          <w:rStyle w:val="lev"/>
          <w:b/>
          <w:bCs/>
          <w:lang w:val="en-US"/>
        </w:rPr>
        <w:t xml:space="preserve"> </w:t>
      </w:r>
      <w:r w:rsidR="00B11896">
        <w:rPr>
          <w:rStyle w:val="lev"/>
          <w:b/>
          <w:bCs/>
          <w:lang w:val="en-US"/>
        </w:rPr>
        <w:t xml:space="preserve">   </w:t>
      </w:r>
      <w:r w:rsidR="00F642CA" w:rsidRPr="00B11896">
        <w:rPr>
          <w:rStyle w:val="lev"/>
          <w:b/>
          <w:bCs/>
          <w:lang w:val="en-US"/>
        </w:rPr>
        <w:t xml:space="preserve"> </w:t>
      </w:r>
      <w:r w:rsidR="00B11896">
        <w:rPr>
          <w:rStyle w:val="lev"/>
          <w:b/>
          <w:bCs/>
          <w:lang w:val="en-US"/>
        </w:rPr>
        <w:t xml:space="preserve">    </w:t>
      </w:r>
      <w:r w:rsidR="00B11896" w:rsidRPr="00B11896">
        <w:rPr>
          <w:rFonts w:ascii="Arial" w:hAnsi="Arial" w:cs="Arial"/>
          <w:bCs w:val="0"/>
          <w:color w:val="323232"/>
          <w:sz w:val="32"/>
          <w:szCs w:val="32"/>
          <w:shd w:val="clear" w:color="auto" w:fill="FFFFFF"/>
          <w:lang w:val="en-US"/>
        </w:rPr>
        <w:t>Press Release</w:t>
      </w:r>
      <w:r w:rsidR="00F642CA" w:rsidRPr="00B11896">
        <w:rPr>
          <w:rStyle w:val="lev"/>
          <w:b/>
          <w:bCs/>
          <w:lang w:val="en-US"/>
        </w:rPr>
        <w:t xml:space="preserve">   </w:t>
      </w:r>
      <w:r w:rsidR="00B11896">
        <w:rPr>
          <w:rStyle w:val="lev"/>
          <w:b/>
          <w:bCs/>
          <w:lang w:val="en-US"/>
        </w:rPr>
        <w:t xml:space="preserve">            </w:t>
      </w:r>
      <w:r w:rsidR="00F642CA" w:rsidRPr="00F642CA">
        <w:rPr>
          <w:rStyle w:val="lev"/>
          <w:b/>
          <w:bCs/>
          <w:lang w:val="de-DE"/>
        </w:rPr>
        <w:drawing>
          <wp:inline distT="0" distB="0" distL="0" distR="0" wp14:anchorId="6B1FC147" wp14:editId="7D39787D">
            <wp:extent cx="1055748" cy="1047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057" cy="107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2F" w:rsidRPr="00B11896" w:rsidRDefault="0006122F" w:rsidP="00D93841">
      <w:pPr>
        <w:pStyle w:val="Titre1"/>
        <w:jc w:val="both"/>
        <w:rPr>
          <w:sz w:val="24"/>
          <w:szCs w:val="24"/>
          <w:lang w:val="en-US"/>
        </w:rPr>
      </w:pPr>
      <w:r w:rsidRPr="00B11896">
        <w:rPr>
          <w:rStyle w:val="lev"/>
          <w:b/>
          <w:bCs/>
          <w:sz w:val="24"/>
          <w:szCs w:val="24"/>
          <w:lang w:val="en-US"/>
        </w:rPr>
        <w:t>Davos, Switzerland, 19 January 2026</w:t>
      </w:r>
    </w:p>
    <w:p w:rsidR="0006122F" w:rsidRPr="00212A9A" w:rsidRDefault="0006122F" w:rsidP="00D93841">
      <w:pPr>
        <w:pStyle w:val="Titre2"/>
        <w:jc w:val="both"/>
        <w:rPr>
          <w:sz w:val="44"/>
          <w:szCs w:val="44"/>
        </w:rPr>
      </w:pPr>
      <w:r w:rsidRPr="00212A9A">
        <w:rPr>
          <w:rStyle w:val="lev"/>
          <w:b w:val="0"/>
          <w:bCs w:val="0"/>
          <w:sz w:val="44"/>
          <w:szCs w:val="44"/>
        </w:rPr>
        <w:t>The AI Readiness Crisis: Humanity Is Falling Behind Its Own Technology</w:t>
      </w:r>
    </w:p>
    <w:p w:rsidR="0006122F" w:rsidRPr="00100E08" w:rsidRDefault="0006122F" w:rsidP="00D93841">
      <w:pPr>
        <w:pStyle w:val="Titre3"/>
        <w:jc w:val="both"/>
        <w:rPr>
          <w:lang w:val="en-US"/>
        </w:rPr>
      </w:pPr>
      <w:r w:rsidRPr="00100E08">
        <w:rPr>
          <w:rStyle w:val="lev"/>
          <w:b/>
          <w:bCs/>
          <w:lang w:val="en-US"/>
        </w:rPr>
        <w:t>Why AI Literacy and Youth Empowerment Are Now a Global Emergency</w:t>
      </w:r>
    </w:p>
    <w:p w:rsidR="0006122F" w:rsidRPr="00100E08" w:rsidRDefault="0006122F" w:rsidP="00D93841">
      <w:pPr>
        <w:pStyle w:val="NormalWeb"/>
        <w:jc w:val="both"/>
        <w:rPr>
          <w:lang w:val="en-US"/>
        </w:rPr>
      </w:pPr>
      <w:r w:rsidRPr="00100E08">
        <w:rPr>
          <w:lang w:val="en-US"/>
        </w:rPr>
        <w:t xml:space="preserve">As global leaders converge for </w:t>
      </w:r>
      <w:r w:rsidRPr="00100E08">
        <w:rPr>
          <w:rStyle w:val="lev"/>
          <w:lang w:val="en-US"/>
        </w:rPr>
        <w:t>Davos 2026</w:t>
      </w:r>
      <w:r w:rsidRPr="00100E08">
        <w:rPr>
          <w:lang w:val="en-US"/>
        </w:rPr>
        <w:t xml:space="preserve">, AI Exponential Thinker (AIXT) is sounding a </w:t>
      </w:r>
      <w:r w:rsidRPr="000F5866">
        <w:rPr>
          <w:b/>
          <w:lang w:val="en-US"/>
        </w:rPr>
        <w:t>worldwide alarm</w:t>
      </w:r>
      <w:r w:rsidRPr="00100E08">
        <w:rPr>
          <w:lang w:val="en-US"/>
        </w:rPr>
        <w:t xml:space="preserve">: AI is moving faster than humanity can prepare, leaving millions of young people unready for the workforce. Without immediate action, AI could exacerbate inequality, destabilize economies, and erode trust globally. </w:t>
      </w:r>
      <w:r w:rsidRPr="00100E08">
        <w:rPr>
          <w:rStyle w:val="lev"/>
          <w:lang w:val="en-US"/>
        </w:rPr>
        <w:t xml:space="preserve">AIXT is mobilizing to equip youth with the literacy, skills, and agency needed to navigate the </w:t>
      </w:r>
      <w:r>
        <w:rPr>
          <w:rStyle w:val="lev"/>
          <w:lang w:val="en-US"/>
        </w:rPr>
        <w:t>AI E</w:t>
      </w:r>
      <w:r w:rsidRPr="00100E08">
        <w:rPr>
          <w:rStyle w:val="lev"/>
          <w:lang w:val="en-US"/>
        </w:rPr>
        <w:t>xponential age responsibly.</w:t>
      </w:r>
    </w:p>
    <w:p w:rsidR="0006122F" w:rsidRPr="00BA7513" w:rsidRDefault="0006122F" w:rsidP="00D93841">
      <w:pPr>
        <w:pStyle w:val="NormalWeb"/>
        <w:jc w:val="both"/>
        <w:rPr>
          <w:b/>
          <w:i/>
          <w:lang w:val="en-US"/>
        </w:rPr>
      </w:pPr>
      <w:r w:rsidRPr="00BA7513">
        <w:rPr>
          <w:b/>
          <w:i/>
          <w:lang w:val="en-US"/>
        </w:rPr>
        <w:t>“The window to act is now. We must prepare the next generation for the AI era before the c</w:t>
      </w:r>
      <w:r w:rsidR="00BA7513" w:rsidRPr="00BA7513">
        <w:rPr>
          <w:b/>
          <w:i/>
          <w:lang w:val="en-US"/>
        </w:rPr>
        <w:t>onsequences become irreversible</w:t>
      </w:r>
      <w:r w:rsidRPr="00BA7513">
        <w:rPr>
          <w:b/>
          <w:i/>
          <w:lang w:val="en-US"/>
        </w:rPr>
        <w:t>”</w:t>
      </w:r>
      <w:r w:rsidR="00BA7513">
        <w:rPr>
          <w:b/>
          <w:i/>
          <w:lang w:val="en-US"/>
        </w:rPr>
        <w:t xml:space="preserve"> </w:t>
      </w:r>
      <w:r w:rsidRPr="00BA7513">
        <w:rPr>
          <w:i/>
          <w:lang w:val="en-US"/>
        </w:rPr>
        <w:t xml:space="preserve">said </w:t>
      </w:r>
      <w:r w:rsidRPr="00BA7513">
        <w:rPr>
          <w:rStyle w:val="lev"/>
          <w:b w:val="0"/>
          <w:i/>
          <w:lang w:val="en-US"/>
        </w:rPr>
        <w:t xml:space="preserve">Dr. </w:t>
      </w:r>
      <w:proofErr w:type="spellStart"/>
      <w:r w:rsidRPr="00BA7513">
        <w:rPr>
          <w:rStyle w:val="lev"/>
          <w:b w:val="0"/>
          <w:i/>
          <w:lang w:val="en-US"/>
        </w:rPr>
        <w:t>Lobna</w:t>
      </w:r>
      <w:proofErr w:type="spellEnd"/>
      <w:r w:rsidRPr="00BA7513">
        <w:rPr>
          <w:rStyle w:val="lev"/>
          <w:b w:val="0"/>
          <w:i/>
          <w:lang w:val="en-US"/>
        </w:rPr>
        <w:t xml:space="preserve"> </w:t>
      </w:r>
      <w:proofErr w:type="spellStart"/>
      <w:r w:rsidRPr="00BA7513">
        <w:rPr>
          <w:rStyle w:val="lev"/>
          <w:b w:val="0"/>
          <w:i/>
          <w:lang w:val="en-US"/>
        </w:rPr>
        <w:t>Karoui</w:t>
      </w:r>
      <w:proofErr w:type="spellEnd"/>
      <w:r w:rsidRPr="00BA7513">
        <w:rPr>
          <w:i/>
          <w:lang w:val="en-US"/>
        </w:rPr>
        <w:t xml:space="preserve">, President of </w:t>
      </w:r>
      <w:r w:rsidRPr="00BA7513">
        <w:rPr>
          <w:rStyle w:val="lev"/>
          <w:b w:val="0"/>
          <w:i/>
          <w:lang w:val="en-US"/>
        </w:rPr>
        <w:t>AI Exponential Thinker</w:t>
      </w:r>
      <w:r w:rsidRPr="00BA7513">
        <w:rPr>
          <w:i/>
          <w:lang w:val="en-US"/>
        </w:rPr>
        <w:t xml:space="preserve">, during the organization’s 5-Year Celebration in </w:t>
      </w:r>
      <w:proofErr w:type="spellStart"/>
      <w:r w:rsidRPr="00BA7513">
        <w:rPr>
          <w:i/>
          <w:lang w:val="en-US"/>
        </w:rPr>
        <w:t>Courchevel</w:t>
      </w:r>
      <w:proofErr w:type="spellEnd"/>
      <w:r w:rsidRPr="00BA7513">
        <w:rPr>
          <w:i/>
          <w:lang w:val="en-US"/>
        </w:rPr>
        <w:t xml:space="preserve"> 1850 on </w:t>
      </w:r>
      <w:r w:rsidRPr="00BA7513">
        <w:rPr>
          <w:rStyle w:val="lev"/>
          <w:b w:val="0"/>
          <w:i/>
          <w:lang w:val="en-US"/>
        </w:rPr>
        <w:t>January 1, 2026</w:t>
      </w:r>
      <w:r w:rsidRPr="00BA7513">
        <w:rPr>
          <w:i/>
          <w:lang w:val="en-US"/>
        </w:rPr>
        <w:t>.</w:t>
      </w:r>
    </w:p>
    <w:p w:rsidR="0006122F" w:rsidRPr="00100E08" w:rsidRDefault="0006122F" w:rsidP="00D93841">
      <w:pPr>
        <w:pStyle w:val="NormalWeb"/>
        <w:jc w:val="both"/>
        <w:rPr>
          <w:lang w:val="en-US"/>
        </w:rPr>
      </w:pPr>
      <w:r w:rsidRPr="00100E08">
        <w:rPr>
          <w:lang w:val="en-US"/>
        </w:rPr>
        <w:t xml:space="preserve">Over the past five years, AIXT has reached </w:t>
      </w:r>
      <w:r w:rsidRPr="00100E08">
        <w:rPr>
          <w:rStyle w:val="lev"/>
          <w:lang w:val="en-US"/>
        </w:rPr>
        <w:t>100,000+ young people across 50+ countries</w:t>
      </w:r>
      <w:r w:rsidRPr="00100E08">
        <w:rPr>
          <w:lang w:val="en-US"/>
        </w:rPr>
        <w:t xml:space="preserve">, supported </w:t>
      </w:r>
      <w:r w:rsidRPr="00100E08">
        <w:rPr>
          <w:rStyle w:val="lev"/>
          <w:lang w:val="en-US"/>
        </w:rPr>
        <w:t>200+ mentees</w:t>
      </w:r>
      <w:r w:rsidRPr="00100E08">
        <w:rPr>
          <w:lang w:val="en-US"/>
        </w:rPr>
        <w:t xml:space="preserve"> and convened </w:t>
      </w:r>
      <w:r w:rsidRPr="00100E08">
        <w:rPr>
          <w:rStyle w:val="lev"/>
          <w:lang w:val="en-US"/>
        </w:rPr>
        <w:t>100+ high-impact AI conversations</w:t>
      </w:r>
      <w:r w:rsidRPr="00100E08">
        <w:rPr>
          <w:lang w:val="en-US"/>
        </w:rPr>
        <w:t xml:space="preserve">, engaging a global advisory ecosystem of leaders from Fortune 500 companies and globally recognized institutions, including </w:t>
      </w:r>
      <w:r w:rsidRPr="00100E08">
        <w:rPr>
          <w:rStyle w:val="lev"/>
          <w:lang w:val="en-US"/>
        </w:rPr>
        <w:t>Google, Meta, Har</w:t>
      </w:r>
      <w:r>
        <w:rPr>
          <w:rStyle w:val="lev"/>
          <w:lang w:val="en-US"/>
        </w:rPr>
        <w:t xml:space="preserve">vard, the World Economic Forum </w:t>
      </w:r>
      <w:r w:rsidRPr="00100E08">
        <w:rPr>
          <w:rStyle w:val="lev"/>
          <w:lang w:val="en-US"/>
        </w:rPr>
        <w:t xml:space="preserve">and </w:t>
      </w:r>
      <w:proofErr w:type="spellStart"/>
      <w:r w:rsidRPr="00100E08">
        <w:rPr>
          <w:rStyle w:val="lev"/>
          <w:lang w:val="en-US"/>
        </w:rPr>
        <w:t>SoftBank</w:t>
      </w:r>
      <w:proofErr w:type="spellEnd"/>
      <w:r w:rsidRPr="00100E08">
        <w:rPr>
          <w:lang w:val="en-US"/>
        </w:rPr>
        <w:t>.</w:t>
      </w:r>
    </w:p>
    <w:p w:rsidR="0006122F" w:rsidRPr="00BA7513" w:rsidRDefault="0006122F" w:rsidP="00D93841">
      <w:pPr>
        <w:pStyle w:val="NormalWeb"/>
        <w:jc w:val="both"/>
        <w:rPr>
          <w:i/>
          <w:lang w:val="en-US"/>
        </w:rPr>
      </w:pPr>
      <w:r w:rsidRPr="00223572">
        <w:rPr>
          <w:b/>
          <w:i/>
          <w:lang w:val="en-US"/>
        </w:rPr>
        <w:t>“In this crucial moment, when AI is poised to transform every aspect of our personal and professional lives, univ</w:t>
      </w:r>
      <w:r w:rsidR="00BA7513" w:rsidRPr="00223572">
        <w:rPr>
          <w:b/>
          <w:i/>
          <w:lang w:val="en-US"/>
        </w:rPr>
        <w:t>ersal AI literacy is imperative</w:t>
      </w:r>
      <w:r w:rsidRPr="00223572">
        <w:rPr>
          <w:b/>
          <w:i/>
          <w:lang w:val="en-US"/>
        </w:rPr>
        <w:t>”</w:t>
      </w:r>
      <w:r w:rsidRPr="00BA7513">
        <w:rPr>
          <w:i/>
          <w:lang w:val="en-US"/>
        </w:rPr>
        <w:t xml:space="preserve"> said </w:t>
      </w:r>
      <w:r w:rsidRPr="00BA7513">
        <w:rPr>
          <w:rStyle w:val="lev"/>
          <w:b w:val="0"/>
          <w:i/>
          <w:lang w:val="en-US"/>
        </w:rPr>
        <w:t>Kay Firth-Butterfield</w:t>
      </w:r>
      <w:r w:rsidRPr="00BA7513">
        <w:rPr>
          <w:i/>
          <w:lang w:val="en-US"/>
        </w:rPr>
        <w:t>, former Head of Artificial Intelligence and Member of the Executive Committee at the World Economic Forum.</w:t>
      </w:r>
    </w:p>
    <w:p w:rsidR="0006122F" w:rsidRPr="00100E08" w:rsidRDefault="0006122F" w:rsidP="00D93841">
      <w:pPr>
        <w:pStyle w:val="NormalWeb"/>
        <w:jc w:val="both"/>
        <w:rPr>
          <w:lang w:val="en-US"/>
        </w:rPr>
      </w:pPr>
      <w:r w:rsidRPr="00100E08">
        <w:rPr>
          <w:lang w:val="en-US"/>
        </w:rPr>
        <w:t xml:space="preserve">Building on five years of global impact, AIXT is now accelerating </w:t>
      </w:r>
      <w:r>
        <w:rPr>
          <w:lang w:val="en-US"/>
        </w:rPr>
        <w:t xml:space="preserve">through </w:t>
      </w:r>
      <w:r w:rsidRPr="00100E08">
        <w:rPr>
          <w:lang w:val="en-US"/>
        </w:rPr>
        <w:t xml:space="preserve">its </w:t>
      </w:r>
      <w:r w:rsidRPr="00100E08">
        <w:rPr>
          <w:rStyle w:val="lev"/>
          <w:lang w:val="en-US"/>
        </w:rPr>
        <w:t>Next Gen First 2026–2030 strategy</w:t>
      </w:r>
      <w:r w:rsidRPr="00100E08">
        <w:rPr>
          <w:lang w:val="en-US"/>
        </w:rPr>
        <w:t xml:space="preserve">, aiming to reach </w:t>
      </w:r>
      <w:r w:rsidRPr="00100E08">
        <w:rPr>
          <w:rStyle w:val="lev"/>
          <w:lang w:val="en-US"/>
        </w:rPr>
        <w:t>one</w:t>
      </w:r>
      <w:r>
        <w:rPr>
          <w:rStyle w:val="lev"/>
          <w:lang w:val="en-US"/>
        </w:rPr>
        <w:t xml:space="preserve"> million youth across </w:t>
      </w:r>
      <w:r w:rsidRPr="00100E08">
        <w:rPr>
          <w:rStyle w:val="lev"/>
          <w:lang w:val="en-US"/>
        </w:rPr>
        <w:t>100</w:t>
      </w:r>
      <w:r>
        <w:rPr>
          <w:rStyle w:val="lev"/>
          <w:lang w:val="en-US"/>
        </w:rPr>
        <w:t>+</w:t>
      </w:r>
      <w:r w:rsidRPr="00100E08">
        <w:rPr>
          <w:rStyle w:val="lev"/>
          <w:lang w:val="en-US"/>
        </w:rPr>
        <w:t xml:space="preserve"> countries</w:t>
      </w:r>
      <w:r>
        <w:rPr>
          <w:rStyle w:val="lev"/>
          <w:lang w:val="en-US"/>
        </w:rPr>
        <w:t xml:space="preserve"> by 2030</w:t>
      </w:r>
      <w:r w:rsidRPr="00100E08">
        <w:rPr>
          <w:lang w:val="en-US"/>
        </w:rPr>
        <w:t xml:space="preserve">. The organization is expanding its initiatives through </w:t>
      </w:r>
      <w:r w:rsidRPr="00100E08">
        <w:rPr>
          <w:rStyle w:val="lev"/>
          <w:lang w:val="en-US"/>
        </w:rPr>
        <w:t>Exponential Trust Times</w:t>
      </w:r>
      <w:r w:rsidRPr="00100E08">
        <w:rPr>
          <w:lang w:val="en-US"/>
        </w:rPr>
        <w:t xml:space="preserve">, scaling from </w:t>
      </w:r>
      <w:r w:rsidRPr="00100E08">
        <w:rPr>
          <w:rStyle w:val="lev"/>
          <w:lang w:val="en-US"/>
        </w:rPr>
        <w:t>si</w:t>
      </w:r>
      <w:r>
        <w:rPr>
          <w:rStyle w:val="lev"/>
          <w:lang w:val="en-US"/>
        </w:rPr>
        <w:t>x AI podcast series to</w:t>
      </w:r>
      <w:r w:rsidRPr="00100E08">
        <w:rPr>
          <w:rStyle w:val="lev"/>
          <w:lang w:val="en-US"/>
        </w:rPr>
        <w:t xml:space="preserve"> 20</w:t>
      </w:r>
      <w:r>
        <w:rPr>
          <w:rStyle w:val="lev"/>
          <w:lang w:val="en-US"/>
        </w:rPr>
        <w:t>+ AI Talks series and 100+ global AI campaigns,</w:t>
      </w:r>
      <w:r w:rsidRPr="00100E08">
        <w:rPr>
          <w:lang w:val="en-US"/>
        </w:rPr>
        <w:t xml:space="preserve"> creating a pipeline of AI-literate youth and future leaders equipped for the exponential age.</w:t>
      </w:r>
    </w:p>
    <w:p w:rsidR="0006122F" w:rsidRPr="00223572" w:rsidRDefault="0006122F" w:rsidP="00D93841">
      <w:pPr>
        <w:pStyle w:val="NormalWeb"/>
        <w:jc w:val="both"/>
        <w:rPr>
          <w:i/>
          <w:lang w:val="en-US"/>
        </w:rPr>
      </w:pPr>
      <w:r w:rsidRPr="00223572">
        <w:rPr>
          <w:b/>
          <w:i/>
          <w:lang w:val="en-US"/>
        </w:rPr>
        <w:t>“Our mission is clear: equip current and future generations to navigate the exponential age with responsibility, critical thinking and growth Mindset”</w:t>
      </w:r>
      <w:r w:rsidRPr="00223572">
        <w:rPr>
          <w:i/>
          <w:lang w:val="en-US"/>
        </w:rPr>
        <w:t xml:space="preserve"> said Dr. </w:t>
      </w:r>
      <w:proofErr w:type="spellStart"/>
      <w:r w:rsidRPr="00223572">
        <w:rPr>
          <w:i/>
          <w:lang w:val="en-US"/>
        </w:rPr>
        <w:t>Lobna</w:t>
      </w:r>
      <w:proofErr w:type="spellEnd"/>
      <w:r w:rsidRPr="00223572">
        <w:rPr>
          <w:i/>
          <w:lang w:val="en-US"/>
        </w:rPr>
        <w:t xml:space="preserve"> </w:t>
      </w:r>
      <w:proofErr w:type="spellStart"/>
      <w:r w:rsidRPr="00223572">
        <w:rPr>
          <w:i/>
          <w:lang w:val="en-US"/>
        </w:rPr>
        <w:t>Karoui</w:t>
      </w:r>
      <w:proofErr w:type="spellEnd"/>
      <w:r w:rsidRPr="00223572">
        <w:rPr>
          <w:i/>
          <w:lang w:val="en-US"/>
        </w:rPr>
        <w:t>.</w:t>
      </w:r>
    </w:p>
    <w:p w:rsidR="0006122F" w:rsidRPr="00100E08" w:rsidRDefault="0006122F" w:rsidP="00D93841">
      <w:pPr>
        <w:pStyle w:val="NormalWeb"/>
        <w:jc w:val="both"/>
        <w:rPr>
          <w:lang w:val="en-US"/>
        </w:rPr>
      </w:pPr>
      <w:r w:rsidRPr="00100E08">
        <w:rPr>
          <w:lang w:val="en-US"/>
        </w:rPr>
        <w:lastRenderedPageBreak/>
        <w:t>AI Exponential Thinker is turnin</w:t>
      </w:r>
      <w:r>
        <w:rPr>
          <w:lang w:val="en-US"/>
        </w:rPr>
        <w:t xml:space="preserve">g awareness into action by </w:t>
      </w:r>
      <w:r w:rsidRPr="00100E08">
        <w:rPr>
          <w:lang w:val="en-US"/>
        </w:rPr>
        <w:t>preparing youth, ad</w:t>
      </w:r>
      <w:r>
        <w:rPr>
          <w:lang w:val="en-US"/>
        </w:rPr>
        <w:t xml:space="preserve">vising leaders, shaping policy </w:t>
      </w:r>
      <w:r w:rsidRPr="00100E08">
        <w:rPr>
          <w:lang w:val="en-US"/>
        </w:rPr>
        <w:t>and creating scalable initiatives to ensure AI strengthens humanity rather than destabilizing it.</w:t>
      </w:r>
    </w:p>
    <w:p w:rsidR="0006122F" w:rsidRPr="00223572" w:rsidRDefault="0006122F" w:rsidP="00D93841">
      <w:pPr>
        <w:pStyle w:val="NormalWeb"/>
        <w:jc w:val="both"/>
        <w:rPr>
          <w:i/>
          <w:lang w:val="en-US"/>
        </w:rPr>
      </w:pPr>
      <w:r w:rsidRPr="00223572">
        <w:rPr>
          <w:b/>
          <w:i/>
          <w:lang w:val="en-US"/>
        </w:rPr>
        <w:t>“AI is not going to replace humans, but humans with AI are going to replace humans without AI”</w:t>
      </w:r>
      <w:r w:rsidRPr="00223572">
        <w:rPr>
          <w:i/>
          <w:lang w:val="en-US"/>
        </w:rPr>
        <w:t xml:space="preserve"> said </w:t>
      </w:r>
      <w:r w:rsidRPr="00223572">
        <w:rPr>
          <w:rStyle w:val="lev"/>
          <w:b w:val="0"/>
          <w:i/>
          <w:lang w:val="en-US"/>
        </w:rPr>
        <w:t>Harvard Professor Karim R. Lakhani</w:t>
      </w:r>
      <w:r w:rsidRPr="00223572">
        <w:rPr>
          <w:b/>
          <w:i/>
          <w:lang w:val="en-US"/>
        </w:rPr>
        <w:t>.</w:t>
      </w:r>
    </w:p>
    <w:p w:rsidR="0006122F" w:rsidRDefault="0006122F" w:rsidP="00D93841">
      <w:pPr>
        <w:jc w:val="both"/>
      </w:pPr>
      <w:r>
        <w:pict>
          <v:rect id="_x0000_i1025" style="width:0;height:1.5pt" o:hralign="center" o:hrstd="t" o:hr="t" fillcolor="#a0a0a0" stroked="f"/>
        </w:pict>
      </w:r>
    </w:p>
    <w:p w:rsidR="0006122F" w:rsidRPr="00100E08" w:rsidRDefault="0006122F" w:rsidP="00D93841">
      <w:pPr>
        <w:pStyle w:val="Titre3"/>
        <w:jc w:val="both"/>
        <w:rPr>
          <w:lang w:val="en-US"/>
        </w:rPr>
      </w:pPr>
      <w:r w:rsidRPr="00100E08">
        <w:rPr>
          <w:rStyle w:val="lev"/>
          <w:b/>
          <w:bCs/>
          <w:lang w:val="en-US"/>
        </w:rPr>
        <w:t>About AI Exponential Thinker (AIXT)</w:t>
      </w:r>
    </w:p>
    <w:p w:rsidR="0006122F" w:rsidRDefault="0006122F" w:rsidP="00D93841">
      <w:pPr>
        <w:pStyle w:val="NormalWeb"/>
        <w:jc w:val="both"/>
        <w:rPr>
          <w:lang w:val="en-US"/>
        </w:rPr>
      </w:pPr>
      <w:r w:rsidRPr="001C2C69">
        <w:rPr>
          <w:lang w:val="en-US"/>
        </w:rPr>
        <w:t xml:space="preserve">AI Exponential Thinker is the world’s first multi-generational nonprofit led with youth and powered by AI. Its mission is </w:t>
      </w:r>
      <w:r w:rsidRPr="001C2C69">
        <w:rPr>
          <w:rStyle w:val="lev"/>
          <w:lang w:val="en-US"/>
        </w:rPr>
        <w:t>AI Literacy &amp; Youth Empowerment for Responsible Innovation</w:t>
      </w:r>
      <w:r w:rsidRPr="001C2C69">
        <w:rPr>
          <w:lang w:val="en-US"/>
        </w:rPr>
        <w:t>, equipping current and future generations to navigate and shape the exponential age of AI.</w:t>
      </w:r>
    </w:p>
    <w:p w:rsidR="00671067" w:rsidRDefault="00671067" w:rsidP="00D93841">
      <w:pPr>
        <w:pStyle w:val="NormalWeb"/>
        <w:jc w:val="both"/>
        <w:rPr>
          <w:lang w:val="en-US"/>
        </w:rPr>
      </w:pPr>
      <w:r>
        <w:rPr>
          <w:rFonts w:ascii="Segoe UI Symbol" w:hAnsi="Segoe UI Symbol" w:cs="Segoe UI Symbol"/>
        </w:rPr>
        <w:t>🌐</w:t>
      </w:r>
      <w:r w:rsidRPr="00671067">
        <w:rPr>
          <w:lang w:val="en-US"/>
        </w:rPr>
        <w:t xml:space="preserve"> </w:t>
      </w:r>
      <w:r>
        <w:rPr>
          <w:lang w:val="en-US"/>
        </w:rPr>
        <w:t xml:space="preserve"> </w:t>
      </w:r>
      <w:hyperlink r:id="rId6" w:history="1">
        <w:r w:rsidRPr="00C47930">
          <w:rPr>
            <w:rStyle w:val="Lienhypertexte"/>
            <w:lang w:val="en-US"/>
          </w:rPr>
          <w:t>www.aiexponentialthinker.com</w:t>
        </w:r>
      </w:hyperlink>
    </w:p>
    <w:p w:rsidR="0006122F" w:rsidRPr="001C2C69" w:rsidRDefault="0006122F" w:rsidP="00D93841">
      <w:pPr>
        <w:pStyle w:val="Titre3"/>
        <w:jc w:val="both"/>
        <w:rPr>
          <w:lang w:val="en-US"/>
        </w:rPr>
      </w:pPr>
      <w:bookmarkStart w:id="0" w:name="_GoBack"/>
      <w:bookmarkEnd w:id="0"/>
      <w:r w:rsidRPr="001C2C69">
        <w:rPr>
          <w:rStyle w:val="lev"/>
          <w:b/>
          <w:bCs/>
          <w:lang w:val="en-US"/>
        </w:rPr>
        <w:t>About Exponential Trust Times</w:t>
      </w:r>
    </w:p>
    <w:p w:rsidR="0006122F" w:rsidRDefault="0006122F" w:rsidP="00D93841">
      <w:pPr>
        <w:pStyle w:val="NormalWeb"/>
        <w:jc w:val="both"/>
        <w:rPr>
          <w:lang w:val="en-US"/>
        </w:rPr>
      </w:pPr>
      <w:r w:rsidRPr="001C2C69">
        <w:rPr>
          <w:lang w:val="en-US"/>
        </w:rPr>
        <w:t>Exponential Trust Times is a global media platform dedicated to shaping trust, res</w:t>
      </w:r>
      <w:r>
        <w:rPr>
          <w:lang w:val="en-US"/>
        </w:rPr>
        <w:t>ponsibility</w:t>
      </w:r>
      <w:r w:rsidRPr="001C2C69">
        <w:rPr>
          <w:lang w:val="en-US"/>
        </w:rPr>
        <w:t xml:space="preserve"> and informed leadership in the exponential age of technology.</w:t>
      </w:r>
    </w:p>
    <w:p w:rsidR="00671067" w:rsidRDefault="00671067" w:rsidP="00671067">
      <w:pPr>
        <w:pStyle w:val="NormalWeb"/>
        <w:jc w:val="both"/>
        <w:rPr>
          <w:lang w:val="en-US"/>
        </w:rPr>
      </w:pPr>
      <w:r>
        <w:rPr>
          <w:rFonts w:ascii="Segoe UI Symbol" w:hAnsi="Segoe UI Symbol" w:cs="Segoe UI Symbol"/>
        </w:rPr>
        <w:t>🌐</w:t>
      </w:r>
      <w:r w:rsidRPr="001D0764">
        <w:rPr>
          <w:lang w:val="en-US"/>
        </w:rPr>
        <w:t xml:space="preserve"> </w:t>
      </w:r>
      <w:hyperlink r:id="rId7" w:history="1">
        <w:r w:rsidRPr="00C47930">
          <w:rPr>
            <w:rStyle w:val="Lienhypertexte"/>
            <w:lang w:val="en-US"/>
          </w:rPr>
          <w:t>www.aiexponentialthinker.com/exponentialtrusttimes</w:t>
        </w:r>
      </w:hyperlink>
    </w:p>
    <w:p w:rsidR="0006122F" w:rsidRDefault="0006122F" w:rsidP="00D93841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06122F" w:rsidRPr="001C2C69" w:rsidRDefault="0006122F" w:rsidP="00D93841">
      <w:pPr>
        <w:pStyle w:val="Titre3"/>
        <w:jc w:val="both"/>
        <w:rPr>
          <w:lang w:val="en-US"/>
        </w:rPr>
      </w:pPr>
      <w:r>
        <w:rPr>
          <w:rStyle w:val="lev"/>
          <w:b/>
          <w:bCs/>
          <w:lang w:val="en-US"/>
        </w:rPr>
        <w:t xml:space="preserve">For more information, contact </w:t>
      </w:r>
    </w:p>
    <w:p w:rsidR="0006122F" w:rsidRDefault="0006122F" w:rsidP="00D93841">
      <w:pPr>
        <w:pStyle w:val="NormalWeb"/>
        <w:jc w:val="both"/>
        <w:rPr>
          <w:lang w:val="en-US"/>
        </w:rPr>
      </w:pPr>
      <w:r>
        <w:rPr>
          <w:rFonts w:ascii="Segoe UI Symbol" w:hAnsi="Segoe UI Symbol" w:cs="Segoe UI Symbol"/>
        </w:rPr>
        <w:t>📩</w:t>
      </w:r>
      <w:r w:rsidRPr="001C2C69">
        <w:rPr>
          <w:lang w:val="en-US"/>
        </w:rPr>
        <w:t xml:space="preserve"> </w:t>
      </w:r>
      <w:hyperlink r:id="rId8" w:history="1">
        <w:r w:rsidRPr="00C47930">
          <w:rPr>
            <w:rStyle w:val="Lienhypertexte"/>
            <w:lang w:val="en-US"/>
          </w:rPr>
          <w:t>aixt.coreteam@aiexponentialthinker.com</w:t>
        </w:r>
      </w:hyperlink>
    </w:p>
    <w:p w:rsidR="00793A9F" w:rsidRDefault="00793A9F" w:rsidP="00D93841">
      <w:pPr>
        <w:pStyle w:val="NormalWeb"/>
        <w:jc w:val="both"/>
        <w:rPr>
          <w:lang w:val="en-US"/>
        </w:rPr>
      </w:pPr>
      <w:r>
        <w:rPr>
          <w:rFonts w:ascii="Segoe UI Symbol" w:hAnsi="Segoe UI Symbol" w:cs="Segoe UI Symbol"/>
        </w:rPr>
        <w:t>🌐</w:t>
      </w:r>
      <w:r w:rsidRPr="001C2C69">
        <w:rPr>
          <w:lang w:val="en-US"/>
        </w:rPr>
        <w:t xml:space="preserve"> </w:t>
      </w:r>
      <w:hyperlink r:id="rId9" w:history="1">
        <w:r w:rsidRPr="00C47930">
          <w:rPr>
            <w:rStyle w:val="Lienhypertexte"/>
            <w:lang w:val="en-US"/>
          </w:rPr>
          <w:t>www.aiexponentialthinker.com/news</w:t>
        </w:r>
      </w:hyperlink>
    </w:p>
    <w:p w:rsidR="001D0764" w:rsidRDefault="001D0764" w:rsidP="00D93841">
      <w:pPr>
        <w:pStyle w:val="NormalWeb"/>
        <w:jc w:val="both"/>
        <w:rPr>
          <w:lang w:val="en-US"/>
        </w:rPr>
      </w:pPr>
    </w:p>
    <w:p w:rsidR="00793A9F" w:rsidRPr="001C2C69" w:rsidRDefault="00793A9F" w:rsidP="00D93841">
      <w:pPr>
        <w:pStyle w:val="NormalWeb"/>
        <w:jc w:val="both"/>
        <w:rPr>
          <w:lang w:val="en-US"/>
        </w:rPr>
      </w:pPr>
    </w:p>
    <w:p w:rsidR="00AD6B07" w:rsidRDefault="00AD6B07" w:rsidP="00D93841">
      <w:pPr>
        <w:jc w:val="both"/>
      </w:pPr>
    </w:p>
    <w:sectPr w:rsidR="00AD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2F"/>
    <w:rsid w:val="0006122F"/>
    <w:rsid w:val="000F5866"/>
    <w:rsid w:val="001D0764"/>
    <w:rsid w:val="00212A9A"/>
    <w:rsid w:val="00223572"/>
    <w:rsid w:val="00671067"/>
    <w:rsid w:val="00793A9F"/>
    <w:rsid w:val="00AD6B07"/>
    <w:rsid w:val="00B11896"/>
    <w:rsid w:val="00BA7513"/>
    <w:rsid w:val="00BD7FAF"/>
    <w:rsid w:val="00D93841"/>
    <w:rsid w:val="00DB61B2"/>
    <w:rsid w:val="00F6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8219"/>
  <w15:chartTrackingRefBased/>
  <w15:docId w15:val="{F574DAD6-8FED-4D34-B78F-03400E9F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22F"/>
  </w:style>
  <w:style w:type="paragraph" w:styleId="Titre1">
    <w:name w:val="heading 1"/>
    <w:basedOn w:val="Normal"/>
    <w:link w:val="Titre1Car"/>
    <w:uiPriority w:val="9"/>
    <w:qFormat/>
    <w:rsid w:val="00061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12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61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22F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612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122F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0612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61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xt.coreteam@aiexponentialthink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iexponentialthinker.com/exponentialtrusttim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exponentialthinker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iexponentialthinker.com/new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</dc:creator>
  <cp:keywords/>
  <dc:description/>
  <cp:lastModifiedBy>Leena</cp:lastModifiedBy>
  <cp:revision>14</cp:revision>
  <cp:lastPrinted>2026-01-20T10:08:00Z</cp:lastPrinted>
  <dcterms:created xsi:type="dcterms:W3CDTF">2026-01-20T06:06:00Z</dcterms:created>
  <dcterms:modified xsi:type="dcterms:W3CDTF">2026-01-20T10:51:00Z</dcterms:modified>
</cp:coreProperties>
</file>